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1F2E4B" w:rsidTr="001F2E4B">
        <w:tc>
          <w:tcPr>
            <w:tcW w:w="5103" w:type="dxa"/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23 июня 2014 года</w:t>
            </w:r>
          </w:p>
        </w:tc>
        <w:tc>
          <w:tcPr>
            <w:tcW w:w="5104" w:type="dxa"/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460</w:t>
            </w:r>
          </w:p>
        </w:tc>
      </w:tr>
    </w:tbl>
    <w:p w:rsidR="001F2E4B" w:rsidRDefault="001F2E4B" w:rsidP="001F2E4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ПРЕЗИДЕНТА РОССИЙСКОЙ ФЕДЕРАЦИИ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УТВЕРЖДЕНИИ ФОРМЫ СПРАВКИ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ДОХОДАХ, РАСХОДАХ, ОБ ИМУЩЕСТВЕ И ОБЯЗАТЕЛЬСТВАХ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ИМУЩЕСТВЕННОГО ХАРАКТЕРА И </w:t>
      </w:r>
      <w:proofErr w:type="gramStart"/>
      <w:r>
        <w:rPr>
          <w:rFonts w:ascii="Arial" w:hAnsi="Arial" w:cs="Arial"/>
          <w:sz w:val="20"/>
          <w:szCs w:val="20"/>
        </w:rPr>
        <w:t>ВНЕСЕНИИ</w:t>
      </w:r>
      <w:proofErr w:type="gramEnd"/>
      <w:r>
        <w:rPr>
          <w:rFonts w:ascii="Arial" w:hAnsi="Arial" w:cs="Arial"/>
          <w:sz w:val="20"/>
          <w:szCs w:val="20"/>
        </w:rPr>
        <w:t xml:space="preserve"> ИЗМЕНЕНИЙ В НЕКОТОРЫЕ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АКТЫ ПРЕЗИДЕНТА РОССИЙСКОЙ ФЕДЕРАЦИИ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2E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19.09.2017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09.10.2017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230-ФЗ</w:t>
        </w:r>
      </w:hyperlink>
      <w:r>
        <w:rPr>
          <w:rFonts w:ascii="Arial" w:hAnsi="Arial" w:cs="Arial"/>
          <w:sz w:val="20"/>
          <w:szCs w:val="20"/>
        </w:rPr>
        <w:t xml:space="preserve"> "О </w:t>
      </w:r>
      <w:proofErr w:type="gramStart"/>
      <w:r>
        <w:rPr>
          <w:rFonts w:ascii="Arial" w:hAnsi="Arial" w:cs="Arial"/>
          <w:sz w:val="20"/>
          <w:szCs w:val="20"/>
        </w:rPr>
        <w:t>контроле за</w:t>
      </w:r>
      <w:proofErr w:type="gramEnd"/>
      <w:r>
        <w:rPr>
          <w:rFonts w:ascii="Arial" w:hAnsi="Arial" w:cs="Arial"/>
          <w:sz w:val="20"/>
          <w:szCs w:val="20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прилагаемую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справки о доходах, расходах, об имуществе и обязательствах имущественного характера.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справки, утвержденной настоящим Указом.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2012, N 12, ст. 1391; 2013, N 40, ст. 5044; N 49, ст. 6399) и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F2E4B" w:rsidRDefault="007C0ED9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="001F2E4B">
          <w:rPr>
            <w:rFonts w:ascii="Arial" w:hAnsi="Arial" w:cs="Arial"/>
            <w:color w:val="0000FF"/>
            <w:sz w:val="20"/>
            <w:szCs w:val="20"/>
          </w:rPr>
          <w:t>подпункты "б"</w:t>
        </w:r>
      </w:hyperlink>
      <w:r w:rsidR="001F2E4B">
        <w:rPr>
          <w:rFonts w:ascii="Arial" w:hAnsi="Arial" w:cs="Arial"/>
          <w:sz w:val="20"/>
          <w:szCs w:val="20"/>
        </w:rPr>
        <w:t xml:space="preserve"> - </w:t>
      </w:r>
      <w:hyperlink r:id="rId12" w:history="1">
        <w:r w:rsidR="001F2E4B">
          <w:rPr>
            <w:rFonts w:ascii="Arial" w:hAnsi="Arial" w:cs="Arial"/>
            <w:color w:val="0000FF"/>
            <w:sz w:val="20"/>
            <w:szCs w:val="20"/>
          </w:rPr>
          <w:t>"и" пункта 1</w:t>
        </w:r>
      </w:hyperlink>
      <w:r w:rsidR="001F2E4B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1F2E4B" w:rsidRDefault="007C0ED9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="001F2E4B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="001F2E4B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</w:t>
      </w:r>
      <w:proofErr w:type="gramStart"/>
      <w:r>
        <w:rPr>
          <w:rFonts w:ascii="Arial" w:hAnsi="Arial" w:cs="Arial"/>
          <w:sz w:val="20"/>
          <w:szCs w:val="20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федеральными конституционными законами или </w:t>
      </w:r>
      <w:r>
        <w:rPr>
          <w:rFonts w:ascii="Arial" w:hAnsi="Arial" w:cs="Arial"/>
          <w:sz w:val="20"/>
          <w:szCs w:val="20"/>
        </w:rPr>
        <w:lastRenderedPageBreak/>
        <w:t>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Arial" w:hAnsi="Arial" w:cs="Arial"/>
          <w:sz w:val="20"/>
          <w:szCs w:val="20"/>
        </w:rPr>
        <w:t>.";</w:t>
      </w:r>
      <w:proofErr w:type="gramEnd"/>
    </w:p>
    <w:p w:rsidR="001F2E4B" w:rsidRDefault="007C0ED9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 w:rsidR="001F2E4B"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 w:rsidR="001F2E4B"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Положении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4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абзаце втором пункта 5</w:t>
        </w:r>
      </w:hyperlink>
      <w:r>
        <w:rPr>
          <w:rFonts w:ascii="Arial" w:hAnsi="Arial" w:cs="Arial"/>
          <w:sz w:val="20"/>
          <w:szCs w:val="20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Внести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Arial" w:hAnsi="Arial" w:cs="Arial"/>
          <w:sz w:val="20"/>
          <w:szCs w:val="20"/>
        </w:rPr>
        <w:t xml:space="preserve">2012, N 12, ст. 1391; 2013, N 14, ст. 1670; N 40, ст. 5044; N 49, ст. 6399) и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Указе</w:t>
        </w:r>
      </w:hyperlink>
      <w:r>
        <w:rPr>
          <w:rFonts w:ascii="Arial" w:hAnsi="Arial" w:cs="Arial"/>
          <w:sz w:val="20"/>
          <w:szCs w:val="20"/>
        </w:rPr>
        <w:t>:</w:t>
      </w:r>
    </w:p>
    <w:p w:rsidR="001F2E4B" w:rsidRDefault="007C0ED9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1F2E4B">
          <w:rPr>
            <w:rFonts w:ascii="Arial" w:hAnsi="Arial" w:cs="Arial"/>
            <w:color w:val="0000FF"/>
            <w:sz w:val="20"/>
            <w:szCs w:val="20"/>
          </w:rPr>
          <w:t>подпункты "б"</w:t>
        </w:r>
      </w:hyperlink>
      <w:r w:rsidR="001F2E4B">
        <w:rPr>
          <w:rFonts w:ascii="Arial" w:hAnsi="Arial" w:cs="Arial"/>
          <w:sz w:val="20"/>
          <w:szCs w:val="20"/>
        </w:rPr>
        <w:t xml:space="preserve"> - </w:t>
      </w:r>
      <w:hyperlink r:id="rId23" w:history="1">
        <w:r w:rsidR="001F2E4B">
          <w:rPr>
            <w:rFonts w:ascii="Arial" w:hAnsi="Arial" w:cs="Arial"/>
            <w:color w:val="0000FF"/>
            <w:sz w:val="20"/>
            <w:szCs w:val="20"/>
          </w:rPr>
          <w:t>"д" пункта 1</w:t>
        </w:r>
      </w:hyperlink>
      <w:r w:rsidR="001F2E4B">
        <w:rPr>
          <w:rFonts w:ascii="Arial" w:hAnsi="Arial" w:cs="Arial"/>
          <w:sz w:val="20"/>
          <w:szCs w:val="20"/>
        </w:rPr>
        <w:t xml:space="preserve"> признать утратившими силу;</w:t>
      </w:r>
    </w:p>
    <w:p w:rsidR="001F2E4B" w:rsidRDefault="007C0ED9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 w:rsidR="001F2E4B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="001F2E4B"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Arial" w:hAnsi="Arial" w:cs="Arial"/>
          <w:sz w:val="20"/>
          <w:szCs w:val="20"/>
        </w:rPr>
        <w:t>сведения</w:t>
      </w:r>
      <w:proofErr w:type="gramEnd"/>
      <w:r>
        <w:rPr>
          <w:rFonts w:ascii="Arial" w:hAnsi="Arial" w:cs="Arial"/>
          <w:sz w:val="20"/>
          <w:szCs w:val="20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абзаце первом пункта 3</w:t>
        </w:r>
      </w:hyperlink>
      <w:r>
        <w:rPr>
          <w:rFonts w:ascii="Arial" w:hAnsi="Arial" w:cs="Arial"/>
          <w:sz w:val="20"/>
          <w:szCs w:val="20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2013, N 40, ст. 5044) изменение, изложив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>
        <w:rPr>
          <w:rFonts w:ascii="Arial" w:hAnsi="Arial" w:cs="Arial"/>
          <w:sz w:val="20"/>
          <w:szCs w:val="20"/>
        </w:rPr>
        <w:t xml:space="preserve"> в следующей редакции: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"1.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Arial" w:hAnsi="Arial" w:cs="Arial"/>
          <w:sz w:val="20"/>
          <w:szCs w:val="20"/>
        </w:rPr>
        <w:t>:"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Внести в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абзац первый пункта 1</w:t>
        </w:r>
      </w:hyperlink>
      <w:r>
        <w:rPr>
          <w:rFonts w:ascii="Arial" w:hAnsi="Arial" w:cs="Arial"/>
          <w:sz w:val="20"/>
          <w:szCs w:val="20"/>
        </w:rPr>
        <w:t xml:space="preserve"> дополнить словами "по утвержденной Президентом Российской Федерации форме справки";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в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пункт 8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sz w:val="20"/>
          <w:szCs w:val="20"/>
        </w:rPr>
        <w:t>форма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утверждена Президентом Российской Федерации.".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Указ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пункт 9</w:t>
        </w:r>
      </w:hyperlink>
      <w:r>
        <w:rPr>
          <w:rFonts w:ascii="Arial" w:hAnsi="Arial" w:cs="Arial"/>
          <w:sz w:val="20"/>
          <w:szCs w:val="20"/>
        </w:rPr>
        <w:t xml:space="preserve"> признать утратившим силу;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дополнить</w:t>
        </w:r>
      </w:hyperlink>
      <w:r>
        <w:rPr>
          <w:rFonts w:ascii="Arial" w:hAnsi="Arial" w:cs="Arial"/>
          <w:sz w:val="20"/>
          <w:szCs w:val="20"/>
        </w:rPr>
        <w:t xml:space="preserve"> пунктом 9.1 следующего содержания: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"9.1. Установить, что сведения, предусмотренные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статьей 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sz w:val="20"/>
          <w:szCs w:val="20"/>
        </w:rPr>
        <w:t>форма</w:t>
      </w:r>
      <w:proofErr w:type="gramEnd"/>
      <w:r>
        <w:rPr>
          <w:rFonts w:ascii="Arial" w:hAnsi="Arial" w:cs="Arial"/>
          <w:sz w:val="20"/>
          <w:szCs w:val="20"/>
        </w:rPr>
        <w:t xml:space="preserve"> которой утверждена Президентом Российской Федерации.".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 1 января 2015 г.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 июня 2014 года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460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2014 г. N 460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2E4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Указов Президента РФ от 19.09.2017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09.10.2017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77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11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117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>
        <w:rPr>
          <w:rFonts w:ascii="Courier New" w:hAnsi="Courier New" w:cs="Courier New"/>
          <w:sz w:val="20"/>
          <w:szCs w:val="20"/>
        </w:rPr>
        <w:t>замещение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(в случае отсутствия основного места работы (службы) - род занятий)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14"/>
      <w:bookmarkEnd w:id="2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  З</w:t>
      </w:r>
      <w:proofErr w:type="gramEnd"/>
      <w:r>
        <w:rPr>
          <w:rFonts w:ascii="Courier New" w:hAnsi="Courier New" w:cs="Courier New"/>
          <w:sz w:val="20"/>
          <w:szCs w:val="20"/>
        </w:rPr>
        <w:t>аполняется     собственноручно     или     с    использованием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17"/>
      <w:bookmarkEnd w:id="3"/>
      <w:r>
        <w:rPr>
          <w:rFonts w:ascii="Courier New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полномочий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ar159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59"/>
      <w:bookmarkEnd w:id="4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отчетный период.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61"/>
      <w:bookmarkEnd w:id="5"/>
      <w:r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по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246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1F2E4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2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F2E4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F2E4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46"/>
      <w:bookmarkEnd w:id="6"/>
      <w:r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1F2E4B" w:rsidRDefault="007C0ED9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43" w:history="1">
        <w:r w:rsidR="001F2E4B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="001F2E4B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 N  230-ФЗ  "О  контроле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51"/>
      <w:bookmarkEnd w:id="7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1F2E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3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3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F2E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3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353"/>
      <w:bookmarkEnd w:id="8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57"/>
      <w:bookmarkEnd w:id="9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случаях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предусмотренных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 закона  от  7  мая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2013 г. N 79-ФЗ "О запрете  отдельным  категориям  лиц  </w:t>
      </w:r>
      <w:proofErr w:type="gramStart"/>
      <w:r>
        <w:rPr>
          <w:rFonts w:ascii="Courier New" w:hAnsi="Courier New" w:cs="Courier New"/>
          <w:sz w:val="20"/>
          <w:szCs w:val="20"/>
        </w:rPr>
        <w:t>открывать  и  иметь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банках</w:t>
      </w:r>
      <w:proofErr w:type="gramEnd"/>
      <w:r>
        <w:rPr>
          <w:rFonts w:ascii="Courier New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365"/>
      <w:bookmarkEnd w:id="10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1F2E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4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1F2E4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442"/>
      <w:bookmarkEnd w:id="1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>
        <w:rPr>
          <w:rFonts w:ascii="Courier New" w:hAnsi="Courier New" w:cs="Courier New"/>
          <w:sz w:val="20"/>
          <w:szCs w:val="20"/>
        </w:rPr>
        <w:t>сведения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4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Остаток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счете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anchor="Par4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81"/>
      <w:bookmarkEnd w:id="12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483"/>
      <w:bookmarkEnd w:id="13"/>
      <w:r>
        <w:rPr>
          <w:rFonts w:ascii="Courier New" w:hAnsi="Courier New" w:cs="Courier New"/>
          <w:sz w:val="20"/>
          <w:szCs w:val="20"/>
        </w:rPr>
        <w:t xml:space="preserve">    &lt;2&gt;  Остаток  на  </w:t>
      </w:r>
      <w:proofErr w:type="gramStart"/>
      <w:r>
        <w:rPr>
          <w:rFonts w:ascii="Courier New" w:hAnsi="Courier New" w:cs="Courier New"/>
          <w:sz w:val="20"/>
          <w:szCs w:val="20"/>
        </w:rPr>
        <w:t>счете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указывается по состоянию на отчетную дату.  Для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86"/>
      <w:bookmarkEnd w:id="14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период  в  случаях,  если  указанная сумма превышает общий доход лица и его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>
        <w:rPr>
          <w:rFonts w:ascii="Courier New" w:hAnsi="Courier New" w:cs="Courier New"/>
          <w:sz w:val="20"/>
          <w:szCs w:val="20"/>
        </w:rPr>
        <w:t>данному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93"/>
      <w:bookmarkEnd w:id="15"/>
      <w:r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495"/>
      <w:bookmarkEnd w:id="16"/>
      <w:r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5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5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5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5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541"/>
      <w:bookmarkEnd w:id="17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545"/>
      <w:bookmarkEnd w:id="18"/>
      <w:r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549"/>
      <w:bookmarkEnd w:id="19"/>
      <w:r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акций.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552"/>
      <w:bookmarkEnd w:id="20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также реквизиты (дата, номер) соответствующего договора или акта.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6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6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9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613"/>
      <w:bookmarkEnd w:id="21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495" w:history="1">
        <w:r>
          <w:rPr>
            <w:rFonts w:ascii="Courier New" w:hAnsi="Courier New" w:cs="Courier New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hAnsi="Courier New" w:cs="Courier New"/>
          <w:sz w:val="20"/>
          <w:szCs w:val="20"/>
        </w:rPr>
        <w:t xml:space="preserve">  "Акции  и  иное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616"/>
      <w:bookmarkEnd w:id="22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65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6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6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6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658"/>
      <w:bookmarkEnd w:id="23"/>
      <w:r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  <w:szCs w:val="20"/>
        </w:rPr>
        <w:t>&gt;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659"/>
      <w:bookmarkEnd w:id="24"/>
      <w:r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дом, дача и другие).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661"/>
      <w:bookmarkEnd w:id="25"/>
      <w:r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  <w:szCs w:val="20"/>
        </w:rPr>
        <w:t>&gt;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663"/>
      <w:bookmarkEnd w:id="26"/>
      <w:r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  <w:szCs w:val="20"/>
        </w:rPr>
        <w:t>&gt;    У</w:t>
      </w:r>
      <w:proofErr w:type="gramEnd"/>
      <w:r>
        <w:rPr>
          <w:rFonts w:ascii="Courier New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 или акта.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701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7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7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7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7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7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7" w:name="Par701"/>
      <w:bookmarkEnd w:id="27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 имеющиеся  на  отчетную  дату  срочные  обязательства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финансового  характера  на  сумму,  равную  или  превышающую  500 000 руб.,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кредитором   или   </w:t>
      </w:r>
      <w:proofErr w:type="gramStart"/>
      <w:r>
        <w:rPr>
          <w:rFonts w:ascii="Arial" w:hAnsi="Arial" w:cs="Arial"/>
          <w:sz w:val="20"/>
          <w:szCs w:val="20"/>
        </w:rPr>
        <w:t>должником</w:t>
      </w:r>
      <w:proofErr w:type="gramEnd"/>
      <w:r>
        <w:rPr>
          <w:rFonts w:ascii="Arial" w:hAnsi="Arial" w:cs="Arial"/>
          <w:sz w:val="20"/>
          <w:szCs w:val="20"/>
        </w:rPr>
        <w:t xml:space="preserve">   по   которым   является  лицо,  сведения  об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представляются.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8" w:name="Par705"/>
      <w:bookmarkEnd w:id="28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9" w:name="Par706"/>
      <w:bookmarkEnd w:id="29"/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казывается  вторая  сторона обязательства: кредитор или  должник,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его фамилия, имя и отчество (наименование юридического лица), адрес.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0" w:name="Par708"/>
      <w:bookmarkEnd w:id="30"/>
      <w:r>
        <w:rPr>
          <w:rFonts w:ascii="Arial" w:hAnsi="Arial" w:cs="Arial"/>
          <w:sz w:val="20"/>
          <w:szCs w:val="20"/>
        </w:rPr>
        <w:t>&lt;4</w:t>
      </w:r>
      <w:proofErr w:type="gramStart"/>
      <w:r>
        <w:rPr>
          <w:rFonts w:ascii="Arial" w:hAnsi="Arial" w:cs="Arial"/>
          <w:sz w:val="20"/>
          <w:szCs w:val="20"/>
        </w:rPr>
        <w:t>&gt;   У</w:t>
      </w:r>
      <w:proofErr w:type="gramEnd"/>
      <w:r>
        <w:rPr>
          <w:rFonts w:ascii="Arial" w:hAnsi="Arial" w:cs="Arial"/>
          <w:sz w:val="20"/>
          <w:szCs w:val="20"/>
        </w:rPr>
        <w:t>казываются   основание   возникновения  обязательства,  а  также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реквизиты (дата, номер) соответствующего договора или акта.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1" w:name="Par710"/>
      <w:bookmarkEnd w:id="31"/>
      <w:r>
        <w:rPr>
          <w:rFonts w:ascii="Arial" w:hAnsi="Arial" w:cs="Arial"/>
          <w:sz w:val="20"/>
          <w:szCs w:val="20"/>
        </w:rPr>
        <w:t>&lt;5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сумма основного обязательства (без суммы процентов)  и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 обязательства  по  состоянию  на  отчетную  дату. Для обязательств,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выраженных  в иностранной валюте, сумма указывается в рублях по курсу Банка</w:t>
      </w:r>
      <w:proofErr w:type="gramEnd"/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России на отчетную дату.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2" w:name="Par714"/>
      <w:bookmarkEnd w:id="32"/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 У</w:t>
      </w:r>
      <w:proofErr w:type="gramEnd"/>
      <w:r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 в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гарантии и поручительства.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Приобретатель имущества по сделке </w:t>
            </w:r>
            <w:hyperlink w:anchor="Par7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Основание отчуждения имущества </w:t>
            </w:r>
            <w:hyperlink w:anchor="Par7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E4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4B" w:rsidRDefault="001F2E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754"/>
      <w:bookmarkEnd w:id="33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F2E4B" w:rsidRDefault="001F2E4B" w:rsidP="001F2E4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755"/>
      <w:bookmarkEnd w:id="34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(подпись лица, представляющего сведения)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F2E4B" w:rsidRDefault="001F2E4B" w:rsidP="001F2E4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4B" w:rsidRDefault="001F2E4B" w:rsidP="001F2E4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94D3C" w:rsidRDefault="00694D3C"/>
    <w:sectPr w:rsidR="00694D3C" w:rsidSect="00343D4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4B"/>
    <w:rsid w:val="001F2E4B"/>
    <w:rsid w:val="00694D3C"/>
    <w:rsid w:val="007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D81E1291E1E8E2DCBD056F93117352E2BE4933CECE91363410C5655tDC1I" TargetMode="External"/><Relationship Id="rId13" Type="http://schemas.openxmlformats.org/officeDocument/2006/relationships/hyperlink" Target="consultantplus://offline/ref=0B2D81E1291E1E8E2DCBD056F93117352E2BE4933CECE91363410C5655D1499BF9138BCEA486F42At4CBI" TargetMode="External"/><Relationship Id="rId18" Type="http://schemas.openxmlformats.org/officeDocument/2006/relationships/hyperlink" Target="consultantplus://offline/ref=0B2D81E1291E1E8E2DCBD056F93117352E2BE4933CECE91363410C5655D1499BF9138BCEA486F428t4CEI" TargetMode="External"/><Relationship Id="rId26" Type="http://schemas.openxmlformats.org/officeDocument/2006/relationships/hyperlink" Target="consultantplus://offline/ref=0B2D81E1291E1E8E2DCBD056F93117352E28E29035EEE91363410C5655tDC1I" TargetMode="External"/><Relationship Id="rId39" Type="http://schemas.openxmlformats.org/officeDocument/2006/relationships/hyperlink" Target="consultantplus://offline/ref=0B2D81E1291E1E8E2DCBD056F93117352E28E5973CE0E91363410C5655tDC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2D81E1291E1E8E2DCBD056F93117352E2BE49334EEE91363410C5655tDC1I" TargetMode="External"/><Relationship Id="rId34" Type="http://schemas.openxmlformats.org/officeDocument/2006/relationships/hyperlink" Target="consultantplus://offline/ref=0B2D81E1291E1E8E2DCBD056F93117352E2BE6913CEBE91363410C5655D1499BF9138BCEA486F429t4CFI" TargetMode="External"/><Relationship Id="rId42" Type="http://schemas.openxmlformats.org/officeDocument/2006/relationships/hyperlink" Target="consultantplus://offline/ref=0B2D81E1291E1E8E2DCBD056F93117352D2AE99239EAE91363410C5655D1499BF9138BCEA486F428t4C5I" TargetMode="External"/><Relationship Id="rId7" Type="http://schemas.openxmlformats.org/officeDocument/2006/relationships/hyperlink" Target="consultantplus://offline/ref=0B2D81E1291E1E8E2DCBD056F93117352E25E8963AECE91363410C5655tDC1I" TargetMode="External"/><Relationship Id="rId12" Type="http://schemas.openxmlformats.org/officeDocument/2006/relationships/hyperlink" Target="consultantplus://offline/ref=0B2D81E1291E1E8E2DCBD056F93117352E2BE4933CECE91363410C5655D1499BF9138BCEA486F42At4CAI" TargetMode="External"/><Relationship Id="rId17" Type="http://schemas.openxmlformats.org/officeDocument/2006/relationships/hyperlink" Target="consultantplus://offline/ref=0B2D81E1291E1E8E2DCBD056F93117352E2BE4933CECE91363410C5655D1499BF9138BCEA487F52Dt4C8I" TargetMode="External"/><Relationship Id="rId25" Type="http://schemas.openxmlformats.org/officeDocument/2006/relationships/hyperlink" Target="consultantplus://offline/ref=0B2D81E1291E1E8E2DCBD056F93117352E2BE49334EEE91363410C5655D1499BF9138BCEA486F429t4CBI" TargetMode="External"/><Relationship Id="rId33" Type="http://schemas.openxmlformats.org/officeDocument/2006/relationships/hyperlink" Target="consultantplus://offline/ref=0B2D81E1291E1E8E2DCBD056F93117352E2BE6913CEBE91363410C5655D1499BF9138BCEA486F429t4CEI" TargetMode="External"/><Relationship Id="rId38" Type="http://schemas.openxmlformats.org/officeDocument/2006/relationships/hyperlink" Target="consultantplus://offline/ref=0B2D81E1291E1E8E2DCBD056F93117352E28E5973CE0E91363410C5655D1499BF9138BCEA486F428t4C9I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2D81E1291E1E8E2DCBD056F93117352E2BE4933CECE91363410C5655D1499BF9138BCEA486F429t4CBI" TargetMode="External"/><Relationship Id="rId20" Type="http://schemas.openxmlformats.org/officeDocument/2006/relationships/hyperlink" Target="consultantplus://offline/ref=0B2D81E1291E1E8E2DCBD056F93117352E2BE49334EEE91363410C5655D1499BF9138BCEA486F429t4C8I" TargetMode="External"/><Relationship Id="rId29" Type="http://schemas.openxmlformats.org/officeDocument/2006/relationships/hyperlink" Target="consultantplus://offline/ref=0B2D81E1291E1E8E2DCBD056F93117352E2BE6913CEBE91363410C5655tDC1I" TargetMode="External"/><Relationship Id="rId41" Type="http://schemas.openxmlformats.org/officeDocument/2006/relationships/hyperlink" Target="consultantplus://offline/ref=0B2D81E1291E1E8E2DCBD056F93117352D2AE89434EEE91363410C5655D1499BF9138BCEA486F42Dt4C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D81E1291E1E8E2DCBD056F93117352D2AE99239EAE91363410C5655D1499BF9138BCEA486F428t4C5I" TargetMode="External"/><Relationship Id="rId11" Type="http://schemas.openxmlformats.org/officeDocument/2006/relationships/hyperlink" Target="consultantplus://offline/ref=0B2D81E1291E1E8E2DCBD056F93117352E2BE4933CECE91363410C5655D1499BF9138BCEA486F42Bt4C5I" TargetMode="External"/><Relationship Id="rId24" Type="http://schemas.openxmlformats.org/officeDocument/2006/relationships/hyperlink" Target="consultantplus://offline/ref=0B2D81E1291E1E8E2DCBD056F93117352E2BE49334EEE91363410C5655D1499BF9138BCEA486F42At4CFI" TargetMode="External"/><Relationship Id="rId32" Type="http://schemas.openxmlformats.org/officeDocument/2006/relationships/hyperlink" Target="consultantplus://offline/ref=0B2D81E1291E1E8E2DCBD056F93117352E2BE6913CEBE91363410C5655D1499BF9138BCEA486F429t4CDI" TargetMode="External"/><Relationship Id="rId37" Type="http://schemas.openxmlformats.org/officeDocument/2006/relationships/hyperlink" Target="consultantplus://offline/ref=0B2D81E1291E1E8E2DCBD056F93117352E28E5973CE0E91363410C5655tDC1I" TargetMode="External"/><Relationship Id="rId40" Type="http://schemas.openxmlformats.org/officeDocument/2006/relationships/hyperlink" Target="consultantplus://offline/ref=0B2D81E1291E1E8E2DCBD056F93117352E25E8963AECE91363410C5655D1499BF9138BCEA486F429t4CB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B2D81E1291E1E8E2DCBD056F93117352D2AE89434EEE91363410C5655D1499BF9138BCEA486F42Dt4CCI" TargetMode="External"/><Relationship Id="rId15" Type="http://schemas.openxmlformats.org/officeDocument/2006/relationships/hyperlink" Target="consultantplus://offline/ref=0B2D81E1291E1E8E2DCBD056F93117352E2BE4933CECE91363410C5655D1499BF9138BCEA486F429t4C8I" TargetMode="External"/><Relationship Id="rId23" Type="http://schemas.openxmlformats.org/officeDocument/2006/relationships/hyperlink" Target="consultantplus://offline/ref=0B2D81E1291E1E8E2DCBD056F93117352E2BE49334EEE91363410C5655D1499BF9138BCEA486F42At4CEI" TargetMode="External"/><Relationship Id="rId28" Type="http://schemas.openxmlformats.org/officeDocument/2006/relationships/hyperlink" Target="consultantplus://offline/ref=0B2D81E1291E1E8E2DCBD056F93117352E2BE49334EEE91363410C5655D1499BF9138BCEA486F429t4C8I" TargetMode="External"/><Relationship Id="rId36" Type="http://schemas.openxmlformats.org/officeDocument/2006/relationships/hyperlink" Target="consultantplus://offline/ref=0B2D81E1291E1E8E2DCBD056F93117352E2BE6913CEBE91363410C5655D1499BF9138BCEA486F428t4CCI" TargetMode="External"/><Relationship Id="rId10" Type="http://schemas.openxmlformats.org/officeDocument/2006/relationships/hyperlink" Target="consultantplus://offline/ref=0B2D81E1291E1E8E2DCBD056F93117352E2BE4933CECE91363410C5655tDC1I" TargetMode="External"/><Relationship Id="rId19" Type="http://schemas.openxmlformats.org/officeDocument/2006/relationships/hyperlink" Target="consultantplus://offline/ref=0B2D81E1291E1E8E2DCBD056F93117352E2BE49334EEE91363410C5655tDC1I" TargetMode="External"/><Relationship Id="rId31" Type="http://schemas.openxmlformats.org/officeDocument/2006/relationships/hyperlink" Target="consultantplus://offline/ref=0B2D81E1291E1E8E2DCBD056F93117352E2BE6913CEBE91363410C5655D1499BF9138BCEA486F429t4CCI" TargetMode="External"/><Relationship Id="rId44" Type="http://schemas.openxmlformats.org/officeDocument/2006/relationships/hyperlink" Target="consultantplus://offline/ref=0B2D81E1291E1E8E2DCBD056F93117352D2CE09539EEE91363410C5655D1499BF9138BCEA486F428t4C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2D81E1291E1E8E2DCBD056F93117352E2BE4933CECE91363410C5655D1499BF9138BCEA486F429t4C8I" TargetMode="External"/><Relationship Id="rId14" Type="http://schemas.openxmlformats.org/officeDocument/2006/relationships/hyperlink" Target="consultantplus://offline/ref=0B2D81E1291E1E8E2DCBD056F93117352E2BE4933CECE91363410C5655D1499BF9138BCEA486F42At4C4I" TargetMode="External"/><Relationship Id="rId22" Type="http://schemas.openxmlformats.org/officeDocument/2006/relationships/hyperlink" Target="consultantplus://offline/ref=0B2D81E1291E1E8E2DCBD056F93117352E2BE49334EEE91363410C5655D1499BF9138BCEA486F42Bt4C5I" TargetMode="External"/><Relationship Id="rId27" Type="http://schemas.openxmlformats.org/officeDocument/2006/relationships/hyperlink" Target="consultantplus://offline/ref=0B2D81E1291E1E8E2DCBD056F93117352E28E29035EEE91363410C5655D1499BF9138BCEA486F42Bt4CBI" TargetMode="External"/><Relationship Id="rId30" Type="http://schemas.openxmlformats.org/officeDocument/2006/relationships/hyperlink" Target="consultantplus://offline/ref=0B2D81E1291E1E8E2DCBD056F93117352E2BE6913CEBE91363410C5655D1499BF9138BCEA486F42Bt4CBI" TargetMode="External"/><Relationship Id="rId35" Type="http://schemas.openxmlformats.org/officeDocument/2006/relationships/hyperlink" Target="consultantplus://offline/ref=0B2D81E1291E1E8E2DCBD056F93117352E2BE6913CEBE91363410C5655D1499BF9138BCEA486F429t4C8I" TargetMode="External"/><Relationship Id="rId43" Type="http://schemas.openxmlformats.org/officeDocument/2006/relationships/hyperlink" Target="consultantplus://offline/ref=0B2D81E1291E1E8E2DCBD056F93117352E25E8963AECE91363410C5655D1499BF9138BCEA486F429t4C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Дуганова Дарья Дмитриевна</cp:lastModifiedBy>
  <cp:revision>2</cp:revision>
  <dcterms:created xsi:type="dcterms:W3CDTF">2018-08-03T13:22:00Z</dcterms:created>
  <dcterms:modified xsi:type="dcterms:W3CDTF">2018-08-03T13:22:00Z</dcterms:modified>
</cp:coreProperties>
</file>